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1"/>
          <w:color w:val="000000"/>
          <w:position w:val="0"/>
          <w:sz w:val="36"/>
          <w:szCs w:val="36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 xml:space="preserve">              </w:t>
      </w:r>
      <w:r>
        <w:rPr>
          <w:rStyle w:val="PO7"/>
          <w:spacing w:val="0"/>
          <w:b w:val="1"/>
          <w:color w:val="000000"/>
          <w:position w:val="0"/>
          <w:sz w:val="36"/>
          <w:szCs w:val="36"/>
          <w:rFonts w:ascii="仿宋" w:eastAsia="仿宋" w:hAnsi="仿宋" w:hint="default"/>
        </w:rPr>
        <w:t>2018年度学校艺术科研项目指南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1"/>
          <w:color w:val="000000"/>
          <w:position w:val="0"/>
          <w:sz w:val="36"/>
          <w:szCs w:val="36"/>
          <w:rFonts w:ascii="仿宋" w:eastAsia="仿宋" w:hAnsi="仿宋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（一）学校美育理论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1.美育与其他学科融合的渗透研究；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2.国内外学校艺术教育发展比较研究；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3.学校美育的理论创新与发展研究；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4.大、中、小学艺术教育衔接的理论建构研究；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5.用社会主义核心价值观指导艺术育人实践;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6.美育与创新人才培养的关系；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7.</w:t>
      </w:r>
      <w:hyperlink r:id="rId5">
        <w:r>
          <w:rPr>
            <w:rStyle w:val="PO7"/>
            <w:spacing w:val="0"/>
            <w:b w:val="0"/>
            <w:color w:val="000000"/>
            <w:position w:val="0"/>
            <w:sz w:val="28"/>
            <w:szCs w:val="28"/>
            <w:u w:val="none"/>
            <w:rFonts w:ascii="仿宋" w:eastAsia="仿宋" w:hAnsi="仿宋" w:hint="default"/>
          </w:rPr>
          <w:t>美育在中华民族优秀传统文化传承中的责任</w:t>
        </w:r>
      </w:hyperlink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。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（二）学校艺术课程与教学改革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1.艺术课程改革的推进与创新研究；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2.艺术教学质量与学生艺术课程成绩的评价标准研究；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3.新兴艺术学科的教学实践与教材建设研究；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4.艺术课程模式和教学风格研究。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（三）学生课外艺术实践活动与展演机制研究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1.课外艺术活动的现状与发展趋势研究；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2.学校课外艺术活动与展演对学生身心发展影响研究；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3.艺术实践基地的发展研究；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4.强化艺术课和课外艺术活动的途径与实现方式研究；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5.学校艺术活动体系创新研究；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6.“文教结合”管理体制与运作机制研究。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7.义务教育阶段学生掌握一至两项艺术特长推进策略研究；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8.学校群众性艺术展演（艺术节）的组织与案例研究。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（四）学生艺术团的发展研究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1.学生艺术团的现状调查与发展对策研究；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2.学生艺术团资源开发研究；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3.高等学校高水平艺术团队可持续发展研究；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4.学生艺术社团体制和运行机制的研究；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（五）学校艺术与学生艺术人文素养的促进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1.学生艺术素养现状及评价方式的研究；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2.提高学生人文艺术素养方式研究；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3.推动学生艺术素养发展的的方法与手段研究；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4.艺术教育环境和氛围的构建。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（六）学校艺术管理与保障机制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1.学校艺术师资队伍建设研究；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2.信息技术在艺术教学、展演、科研和管理中的应用研究；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3.学校艺术政策、法规的贯彻实施与改革完善研究；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4.建立学校艺术工作质量监督、评价及报告制度研究；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5.加强远郊农村学校美育教育工作的研究；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6.学校艺术场地、器乐配置标准研究；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7.学校艺术场馆、设施管理与运行模式研究。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40" w:before="0" w:after="0"/>
        <w:pageBreakBefore w:val="0"/>
        <w:ind w:right="0" w:firstLine="56"/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56"/>
        <w:rPr>
          <w:color w:val="auto"/>
          <w:position w:val="0"/>
          <w:sz w:val="21"/>
          <w:szCs w:val="21"/>
          <w:rFonts w:ascii="Calibri" w:eastAsia="宋体" w:hAnsi="宋体" w:hint="default"/>
        </w:rPr>
        <w:snapToGrid w:val="on"/>
        <w:autoSpaceDE w:val="1"/>
        <w:autoSpaceDN w:val="1"/>
      </w:pPr>
      <w:r>
        <w:rPr>
          <w:rStyle w:val="PO7"/>
          <w:spacing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br/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://www.baidu.com/link?url=Iyt1wExijulNWcPOQWMQjS1kEQe70YLDh-gRCmNIvt_oBpSDc5abMJ5Ycw2JK0O7XLOyOz8PumjgtRa1ZM41ZiIRdlBgD5AwNgHz2bZ7qqm" TargetMode="Externa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123</dc:creator>
  <cp:lastModifiedBy/>
</cp:coreProperties>
</file>