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6" w:rsidRDefault="00676936">
      <w:pPr>
        <w:pStyle w:val="a3"/>
        <w:widowControl/>
        <w:shd w:val="clear" w:color="auto" w:fill="FFFFFF"/>
        <w:spacing w:before="150" w:beforeAutospacing="0" w:after="150" w:afterAutospacing="0" w:line="480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江西青年职业学院外聘（代课）教师招聘岗位</w:t>
      </w:r>
    </w:p>
    <w:tbl>
      <w:tblPr>
        <w:tblW w:w="9698" w:type="dxa"/>
        <w:jc w:val="center"/>
        <w:tblCellSpacing w:w="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9"/>
        <w:gridCol w:w="954"/>
        <w:gridCol w:w="1077"/>
        <w:gridCol w:w="5520"/>
        <w:gridCol w:w="1628"/>
      </w:tblGrid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序号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招聘岗位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招聘</w:t>
            </w:r>
          </w:p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岗位数（人）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招聘条件及要求</w:t>
            </w:r>
          </w:p>
        </w:tc>
        <w:tc>
          <w:tcPr>
            <w:tcW w:w="16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pStyle w:val="a3"/>
              <w:widowControl/>
              <w:spacing w:before="150" w:beforeAutospacing="0" w:after="150" w:afterAutospacing="0" w:line="480" w:lineRule="atLeast"/>
              <w:jc w:val="center"/>
              <w:rPr>
                <w:rStyle w:val="a4"/>
                <w:rFonts w:ascii="宋体" w:cs="宋体"/>
                <w:color w:val="333333"/>
              </w:rPr>
            </w:pPr>
            <w:r>
              <w:rPr>
                <w:rStyle w:val="a4"/>
                <w:rFonts w:ascii="宋体" w:hAnsi="宋体" w:cs="宋体" w:hint="eastAsia"/>
                <w:color w:val="333333"/>
              </w:rPr>
              <w:t>联系方式</w:t>
            </w: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英语专业教师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10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、大学本科及以上学历，英语相关专业毕业</w:t>
            </w:r>
            <w:r>
              <w:rPr>
                <w:rFonts w:ascii="宋体"/>
                <w:color w:val="333333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英语专业要过专业英语四级以上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;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非英语专业</w:t>
            </w:r>
            <w:r>
              <w:rPr>
                <w:rFonts w:ascii="宋体"/>
                <w:color w:val="333333"/>
                <w:sz w:val="24"/>
                <w:shd w:val="clear" w:color="auto" w:fill="FFFFFF"/>
              </w:rPr>
              <w:t>,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要过大学英语六级；</w:t>
            </w:r>
            <w:r>
              <w:rPr>
                <w:rFonts w:ascii="宋体"/>
                <w:color w:val="333333"/>
                <w:sz w:val="24"/>
                <w:shd w:val="clear" w:color="auto" w:fill="FFFFFF"/>
              </w:rPr>
              <w:br/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、能担任大学英语课程，能长期兼课者优先，有过雅思总分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7.0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分以上或单项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7.0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分以上优先，有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年以上授课经验者优先，有海外教育背景者优先。</w:t>
            </w:r>
          </w:p>
        </w:tc>
        <w:tc>
          <w:tcPr>
            <w:tcW w:w="162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王老师：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18170857698</w:t>
            </w:r>
          </w:p>
        </w:tc>
      </w:tr>
      <w:tr w:rsidR="00676936">
        <w:trPr>
          <w:trHeight w:val="933"/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中文相关专业教师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7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、研究生学历，中文相关专业毕业；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、能够承担一定数量的语文及相关课程教学；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3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思政专业教师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 w:rsidP="00563D1E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本科以上学历，思政专业或哲学专业；</w:t>
            </w:r>
          </w:p>
          <w:p w:rsidR="00676936" w:rsidRDefault="00676936" w:rsidP="00563D1E">
            <w:pPr>
              <w:widowControl/>
              <w:numPr>
                <w:ilvl w:val="0"/>
                <w:numId w:val="2"/>
              </w:numPr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中共党员</w:t>
            </w:r>
          </w:p>
        </w:tc>
        <w:tc>
          <w:tcPr>
            <w:tcW w:w="162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杨老师：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18270814055</w:t>
            </w: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4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物流信息技术专业教师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、本科及以上学历，有工作经验或研究生学历（在读亦可）；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、能够承担采购或运输等课程的教学；</w:t>
            </w:r>
          </w:p>
        </w:tc>
        <w:tc>
          <w:tcPr>
            <w:tcW w:w="162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程老师：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15270020684</w:t>
            </w: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工程造价专业教师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、研究生学历（在读），工程造价专业；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、能够承担工程造价专业类课程的教学；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6</w:t>
            </w:r>
          </w:p>
        </w:tc>
        <w:tc>
          <w:tcPr>
            <w:tcW w:w="954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计算机类专业教师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、研究生学历，计算机类专业或者相近专业；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、够担任《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c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语言》、《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html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语言》等课程教学，有相关的项目开发经验和网站设计经验；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计算机类专业或者相近专业；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、够担任《</w:t>
            </w:r>
            <w:proofErr w:type="spellStart"/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Coreldraw</w:t>
            </w:r>
            <w:proofErr w:type="spellEnd"/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网点美工设计》课程教学；</w:t>
            </w:r>
          </w:p>
        </w:tc>
        <w:tc>
          <w:tcPr>
            <w:tcW w:w="162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贺老师：</w:t>
            </w:r>
            <w:r>
              <w:rPr>
                <w:rFonts w:ascii="宋体" w:hAnsi="宋体" w:cs="宋体"/>
                <w:kern w:val="0"/>
                <w:sz w:val="24"/>
              </w:rPr>
              <w:t xml:space="preserve">13870675503 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计算机类专业或者相近专业；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、够担任《</w:t>
            </w:r>
            <w:proofErr w:type="spellStart"/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Javascript</w:t>
            </w:r>
            <w:proofErr w:type="spellEnd"/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》课程教学；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7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公共事业管理专业教师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研究生及</w:t>
            </w:r>
            <w:r>
              <w:rPr>
                <w:rFonts w:ascii="宋体" w:hAnsi="宋体" w:hint="eastAsia"/>
                <w:kern w:val="0"/>
                <w:sz w:val="24"/>
              </w:rPr>
              <w:t>博士学位（包括在读）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（有中级及以上职称可放宽至本科）；</w:t>
            </w:r>
          </w:p>
          <w:p w:rsidR="00676936" w:rsidRDefault="00676936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具有讲师及以上职称；</w:t>
            </w:r>
          </w:p>
          <w:p w:rsidR="00676936" w:rsidRDefault="00676936">
            <w:pPr>
              <w:widowControl/>
              <w:numPr>
                <w:ilvl w:val="0"/>
                <w:numId w:val="1"/>
              </w:numPr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能够担任《公共伦理学》、《公共事业管理》课程的教学</w:t>
            </w:r>
          </w:p>
        </w:tc>
        <w:tc>
          <w:tcPr>
            <w:tcW w:w="162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戴老师：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13767986454</w:t>
            </w: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8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社区管理与服务专业教师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、本科及以上学历，物业管理专业，具有高校教师资格证；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、能够担任物业相关课程；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社区管理与服务专业教师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、研究生学历，</w:t>
            </w:r>
            <w:r>
              <w:rPr>
                <w:rFonts w:ascii="宋体" w:hAnsi="宋体" w:hint="eastAsia"/>
                <w:kern w:val="0"/>
                <w:sz w:val="24"/>
              </w:rPr>
              <w:t>行政管理、公共事业管理专业，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、能够担任《客户服务》等相关课程；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10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健康管理专业教师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、本科及以上学历，临床医学、预防医学专业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、能够担任《预防医学》等相关课程；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、本科及以上学历，药学专业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、能够担任《药理学》等相关课程；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11</w:t>
            </w:r>
          </w:p>
        </w:tc>
        <w:tc>
          <w:tcPr>
            <w:tcW w:w="954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学前教育专业教师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、研究生学历；医学、卫生学类专业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、能够担任《幼儿卫生学》等相关课程；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、本科及以上学历，艺术类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、能够担任《美术》等相关课程；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、本科及以上学历，艺术类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、能够担任《形体、舞蹈》等相关课程；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954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、本科及以上学历，艺术类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具有高校教师资格证；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、能够担任《乐理、视唱》等相关课程；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12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轨道交通专业教师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8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、在读硕士研究生及以上学历，本科为交通信息工程及控制专业；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、能够担任《城市轨道交通行车组织》、《城市轨道交通通信与信号》、《铁道概论》、《高铁乘务》等相关课程；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、具有高校或相关工作经验者优先录用；</w:t>
            </w:r>
          </w:p>
        </w:tc>
        <w:tc>
          <w:tcPr>
            <w:tcW w:w="162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邓老师：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15083835995</w:t>
            </w: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13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旅游管理专业教师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、本科以上学历，会展策划专业方向；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、具有较好的平面设计能力和三维设计能力，能熟练使用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3Dmax\photoshop\coredraw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等软件；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14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动漫设计与制作专业教师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、本科以上学历，设计相关专业；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MAYA/</w:t>
            </w:r>
            <w:proofErr w:type="spellStart"/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ZBrush</w:t>
            </w:r>
            <w:proofErr w:type="spellEnd"/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等三维设计软件课程的教学；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/>
                <w:color w:val="333333"/>
                <w:sz w:val="24"/>
                <w:shd w:val="clear" w:color="auto" w:fill="FFFFFF"/>
              </w:rPr>
              <w:t>15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数字媒体应用技术专业教师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、本科以上学历，计算机或设计相关专业；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Unity 5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或者</w:t>
            </w: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Unreal Engine 4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游戏引擎课程的教学；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  <w:tr w:rsidR="00676936">
        <w:trPr>
          <w:tblCellSpacing w:w="0" w:type="dxa"/>
          <w:jc w:val="center"/>
        </w:trPr>
        <w:tc>
          <w:tcPr>
            <w:tcW w:w="51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16</w:t>
            </w:r>
          </w:p>
        </w:tc>
        <w:tc>
          <w:tcPr>
            <w:tcW w:w="95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空乘专业教师</w:t>
            </w:r>
          </w:p>
        </w:tc>
        <w:tc>
          <w:tcPr>
            <w:tcW w:w="107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center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552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、在读硕士研究生及以上学历，本科空乘相关专业；</w:t>
            </w:r>
          </w:p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333333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333333"/>
                <w:sz w:val="24"/>
                <w:shd w:val="clear" w:color="auto" w:fill="FFFFFF"/>
              </w:rPr>
              <w:t>、能够承担《大学生礼仪》、《空乘基础礼仪》、《音乐基础》课程的教学；</w:t>
            </w:r>
          </w:p>
        </w:tc>
        <w:tc>
          <w:tcPr>
            <w:tcW w:w="1628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676936" w:rsidRDefault="00676936">
            <w:pPr>
              <w:widowControl/>
              <w:shd w:val="clear" w:color="auto" w:fill="FFFFFF"/>
              <w:spacing w:line="360" w:lineRule="atLeast"/>
              <w:jc w:val="left"/>
              <w:rPr>
                <w:rFonts w:ascii="宋体"/>
                <w:color w:val="333333"/>
                <w:sz w:val="24"/>
                <w:shd w:val="clear" w:color="auto" w:fill="FFFFFF"/>
              </w:rPr>
            </w:pPr>
          </w:p>
        </w:tc>
      </w:tr>
    </w:tbl>
    <w:p w:rsidR="00676936" w:rsidRDefault="00676936"/>
    <w:sectPr w:rsidR="00676936" w:rsidSect="007502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76" w:rsidRDefault="003C6B76" w:rsidP="00DB1F88">
      <w:r>
        <w:separator/>
      </w:r>
    </w:p>
  </w:endnote>
  <w:endnote w:type="continuationSeparator" w:id="0">
    <w:p w:rsidR="003C6B76" w:rsidRDefault="003C6B76" w:rsidP="00DB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76" w:rsidRDefault="003C6B76" w:rsidP="00DB1F88">
      <w:r>
        <w:separator/>
      </w:r>
    </w:p>
  </w:footnote>
  <w:footnote w:type="continuationSeparator" w:id="0">
    <w:p w:rsidR="003C6B76" w:rsidRDefault="003C6B76" w:rsidP="00DB1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BEDF1"/>
    <w:multiLevelType w:val="singleLevel"/>
    <w:tmpl w:val="C29BEDF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3091A8A"/>
    <w:multiLevelType w:val="hybridMultilevel"/>
    <w:tmpl w:val="309E8110"/>
    <w:lvl w:ilvl="0" w:tplc="254AF0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AB0CA6"/>
    <w:rsid w:val="002232C6"/>
    <w:rsid w:val="002E2C86"/>
    <w:rsid w:val="0036588C"/>
    <w:rsid w:val="003C6B76"/>
    <w:rsid w:val="00490739"/>
    <w:rsid w:val="00563D1E"/>
    <w:rsid w:val="00676936"/>
    <w:rsid w:val="0075020F"/>
    <w:rsid w:val="008519EA"/>
    <w:rsid w:val="008E3BAE"/>
    <w:rsid w:val="009E7064"/>
    <w:rsid w:val="00DB1F88"/>
    <w:rsid w:val="00F762F3"/>
    <w:rsid w:val="0C184C23"/>
    <w:rsid w:val="12D064F5"/>
    <w:rsid w:val="249E2A30"/>
    <w:rsid w:val="25B21159"/>
    <w:rsid w:val="26F87C15"/>
    <w:rsid w:val="52F61C34"/>
    <w:rsid w:val="55315C0E"/>
    <w:rsid w:val="65AB0CA6"/>
    <w:rsid w:val="7460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0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020F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75020F"/>
    <w:rPr>
      <w:rFonts w:cs="Times New Roman"/>
      <w:b/>
    </w:rPr>
  </w:style>
  <w:style w:type="paragraph" w:styleId="a5">
    <w:name w:val="header"/>
    <w:basedOn w:val="a"/>
    <w:link w:val="Char"/>
    <w:uiPriority w:val="99"/>
    <w:semiHidden/>
    <w:unhideWhenUsed/>
    <w:rsid w:val="00DB1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1F8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1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1F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向青釉</dc:creator>
  <cp:lastModifiedBy>缪长福</cp:lastModifiedBy>
  <cp:revision>2</cp:revision>
  <dcterms:created xsi:type="dcterms:W3CDTF">2018-08-28T08:18:00Z</dcterms:created>
  <dcterms:modified xsi:type="dcterms:W3CDTF">2018-08-28T08:18:00Z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